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47" w:rsidRDefault="009F4447" w:rsidP="009F4447">
      <w:pPr>
        <w:jc w:val="both"/>
      </w:pPr>
    </w:p>
    <w:p w:rsidR="009F4447" w:rsidRDefault="009F4447" w:rsidP="009F4447">
      <w:pPr>
        <w:jc w:val="center"/>
      </w:pPr>
      <w:r>
        <w:t>Курс «Теории и проблемы физической химии»</w:t>
      </w:r>
    </w:p>
    <w:p w:rsidR="009F4447" w:rsidRDefault="009F4447" w:rsidP="009F4447">
      <w:pPr>
        <w:jc w:val="center"/>
      </w:pPr>
      <w:r>
        <w:t>Лекция № 13</w:t>
      </w:r>
    </w:p>
    <w:p w:rsidR="009F4447" w:rsidRDefault="009F4447" w:rsidP="009F4447">
      <w:pPr>
        <w:jc w:val="center"/>
      </w:pPr>
    </w:p>
    <w:p w:rsidR="009F4447" w:rsidRDefault="009F4447" w:rsidP="009F4447">
      <w:pPr>
        <w:jc w:val="center"/>
      </w:pPr>
      <w:r>
        <w:t xml:space="preserve">Тема: </w:t>
      </w:r>
      <w:r w:rsidRPr="00553A24">
        <w:t>Кинетика</w:t>
      </w:r>
      <w:r>
        <w:t xml:space="preserve"> электродных процессов. Стадии электрохимической реакции. Диффузионный и кинетический </w:t>
      </w:r>
      <w:r w:rsidR="00D87843">
        <w:t>режим электрохимической реакции.</w:t>
      </w:r>
    </w:p>
    <w:p w:rsidR="00D87843" w:rsidRDefault="00D87843" w:rsidP="009F4447">
      <w:pPr>
        <w:jc w:val="center"/>
      </w:pPr>
    </w:p>
    <w:p w:rsidR="00A52340" w:rsidRDefault="009F4447" w:rsidP="009F4447">
      <w:pPr>
        <w:jc w:val="center"/>
      </w:pPr>
      <w:r>
        <w:t>Цель: Дать основы диффузионного и кинетического режима электрохимической реакции</w:t>
      </w:r>
    </w:p>
    <w:p w:rsidR="00D87843" w:rsidRDefault="00D87843" w:rsidP="009F4447">
      <w:pPr>
        <w:jc w:val="center"/>
      </w:pPr>
    </w:p>
    <w:p w:rsidR="00032654" w:rsidRDefault="00032654" w:rsidP="00032654">
      <w:pPr>
        <w:pStyle w:val="3"/>
        <w:ind w:firstLine="454"/>
        <w:jc w:val="both"/>
        <w:rPr>
          <w:bCs/>
          <w:szCs w:val="24"/>
        </w:rPr>
      </w:pPr>
      <w:r>
        <w:rPr>
          <w:bCs/>
          <w:szCs w:val="24"/>
        </w:rPr>
        <w:t>Скорость электрохимической реакции</w:t>
      </w:r>
    </w:p>
    <w:p w:rsidR="00032654" w:rsidRDefault="00032654" w:rsidP="00032654">
      <w:pPr>
        <w:ind w:firstLine="454"/>
        <w:jc w:val="both"/>
      </w:pPr>
      <w:r>
        <w:t xml:space="preserve">Электрохимическая реакция является разновидностью гетерогенной реакции, так как протекает на границе двух фаз металл – раствор электролита и подчиняется законам химической кинетики. Но особенностью электрохимической реакции является то, что она проводится в электролитической ячейке или в электрохимической системе. Сама электрохимическая система может быть двух видов: работающая по принципу электролизера (электролизная ванна) или как источник тока (гальванический элемент, топливный элемент). Независимо от типа электрохимической системы, на катоде идут процессы катодного восстановления, а на аноде – процессы анодного окисления. Оба процесса строго сбалансированы и соблюдается принцип </w:t>
      </w:r>
      <w:proofErr w:type="spellStart"/>
      <w:r>
        <w:t>электронейтральности</w:t>
      </w:r>
      <w:proofErr w:type="spellEnd"/>
      <w:r>
        <w:t xml:space="preserve">. Но знаки катода и анода будут разными. В процессе </w:t>
      </w:r>
      <w:r>
        <w:rPr>
          <w:u w:val="single"/>
        </w:rPr>
        <w:t>электролиза</w:t>
      </w:r>
      <w:r>
        <w:t xml:space="preserve"> электрод, присоединенный к </w:t>
      </w:r>
      <w:r>
        <w:rPr>
          <w:u w:val="single"/>
        </w:rPr>
        <w:t>положительному полюсу</w:t>
      </w:r>
      <w:r>
        <w:t xml:space="preserve"> источника тока, называется </w:t>
      </w:r>
      <w:r>
        <w:rPr>
          <w:u w:val="single"/>
        </w:rPr>
        <w:t>анодом, а к отрицательному полюсу – катодом</w:t>
      </w:r>
      <w:r>
        <w:rPr>
          <w:i/>
          <w:iCs/>
        </w:rPr>
        <w:t>.</w:t>
      </w:r>
    </w:p>
    <w:p w:rsidR="00032654" w:rsidRDefault="00032654" w:rsidP="00032654">
      <w:pPr>
        <w:ind w:firstLine="454"/>
        <w:jc w:val="both"/>
      </w:pPr>
      <w:r>
        <w:t xml:space="preserve">В </w:t>
      </w:r>
      <w:r>
        <w:rPr>
          <w:u w:val="single"/>
        </w:rPr>
        <w:t>гальваническом</w:t>
      </w:r>
      <w:r>
        <w:rPr>
          <w:i/>
          <w:iCs/>
        </w:rPr>
        <w:t xml:space="preserve"> </w:t>
      </w:r>
      <w:r>
        <w:t xml:space="preserve">элементе: </w:t>
      </w:r>
      <w:r>
        <w:rPr>
          <w:u w:val="single"/>
        </w:rPr>
        <w:t>положительный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u w:val="single"/>
        </w:rPr>
        <w:t>катод</w:t>
      </w:r>
      <w:r>
        <w:t xml:space="preserve">, а </w:t>
      </w:r>
      <w:r>
        <w:rPr>
          <w:u w:val="single"/>
        </w:rPr>
        <w:t>отрицательный</w:t>
      </w:r>
      <w:r>
        <w:rPr>
          <w:i/>
          <w:iCs/>
        </w:rPr>
        <w:t xml:space="preserve"> </w:t>
      </w:r>
      <w:r>
        <w:t xml:space="preserve">полюс – </w:t>
      </w:r>
      <w:r>
        <w:rPr>
          <w:u w:val="single"/>
        </w:rPr>
        <w:t>анод</w:t>
      </w:r>
      <w:r>
        <w:t>.</w:t>
      </w:r>
    </w:p>
    <w:p w:rsidR="00032654" w:rsidRDefault="00032654" w:rsidP="00032654">
      <w:pPr>
        <w:ind w:firstLine="454"/>
        <w:jc w:val="both"/>
      </w:pPr>
    </w:p>
    <w:p w:rsidR="00032654" w:rsidRDefault="00032654" w:rsidP="00032654">
      <w:pPr>
        <w:ind w:firstLine="454"/>
        <w:jc w:val="both"/>
        <w:rPr>
          <w:b/>
        </w:rPr>
      </w:pPr>
      <w:r>
        <w:rPr>
          <w:b/>
        </w:rPr>
        <w:t>Скорость электрохимической реакции</w:t>
      </w:r>
    </w:p>
    <w:p w:rsidR="00032654" w:rsidRDefault="00032654" w:rsidP="00032654">
      <w:pPr>
        <w:pStyle w:val="a5"/>
        <w:ind w:firstLine="454"/>
      </w:pPr>
      <w:r>
        <w:t>Обычно скорость электрохимической реакции на электроде характеризуется силой пропускаемого через электрод тока, отнесенного к единичной поверхности электрода, т.е. плотностью тока:</w:t>
      </w:r>
    </w:p>
    <w:p w:rsidR="00032654" w:rsidRDefault="00032654" w:rsidP="00032654">
      <w:pPr>
        <w:jc w:val="center"/>
      </w:pPr>
      <w:r>
        <w:t xml:space="preserve">                                                                           </w:t>
      </w:r>
      <w:r w:rsidRPr="001F6C99">
        <w:rPr>
          <w:position w:val="-24"/>
          <w:lang w:val="en-US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31.15pt" o:ole="">
            <v:imagedata r:id="rId4" o:title=""/>
          </v:shape>
          <o:OLEObject Type="Embed" ProgID="Equation.3" ShapeID="_x0000_i1025" DrawAspect="Content" ObjectID="_1629381477" r:id="rId5"/>
        </w:object>
      </w:r>
      <w:r>
        <w:t xml:space="preserve">                                                                     (1)</w:t>
      </w:r>
    </w:p>
    <w:p w:rsidR="00032654" w:rsidRDefault="00032654" w:rsidP="00032654">
      <w:pPr>
        <w:jc w:val="both"/>
        <w:rPr>
          <w:szCs w:val="28"/>
        </w:rPr>
      </w:pPr>
      <w:r>
        <w:rPr>
          <w:szCs w:val="28"/>
        </w:rPr>
        <w:t xml:space="preserve">где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</w:rPr>
        <w:t xml:space="preserve"> – плотность тока, </w:t>
      </w:r>
      <w:proofErr w:type="gramStart"/>
      <w:r>
        <w:rPr>
          <w:szCs w:val="28"/>
        </w:rPr>
        <w:t>А</w:t>
      </w:r>
      <w:proofErr w:type="gramEnd"/>
      <w:r>
        <w:rPr>
          <w:szCs w:val="28"/>
        </w:rPr>
        <w:t>/см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(или А/дм</w:t>
      </w:r>
      <w:r>
        <w:rPr>
          <w:szCs w:val="28"/>
          <w:vertAlign w:val="superscript"/>
        </w:rPr>
        <w:t>2</w:t>
      </w:r>
      <w:r>
        <w:rPr>
          <w:szCs w:val="28"/>
        </w:rPr>
        <w:t>, А/м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); </w:t>
      </w:r>
      <w:r>
        <w:rPr>
          <w:szCs w:val="28"/>
          <w:lang w:val="en-US"/>
        </w:rPr>
        <w:t>J</w:t>
      </w:r>
      <w:r>
        <w:rPr>
          <w:szCs w:val="28"/>
        </w:rPr>
        <w:t xml:space="preserve"> – сила тока, в амперах; </w:t>
      </w:r>
      <w:r>
        <w:rPr>
          <w:szCs w:val="28"/>
          <w:lang w:val="en-US"/>
        </w:rPr>
        <w:t>S</w:t>
      </w:r>
      <w:r>
        <w:rPr>
          <w:szCs w:val="28"/>
        </w:rPr>
        <w:t xml:space="preserve"> – поверхность раздела электрод-раствор, см</w:t>
      </w:r>
      <w:r>
        <w:rPr>
          <w:szCs w:val="28"/>
          <w:vertAlign w:val="superscript"/>
        </w:rPr>
        <w:t>2</w:t>
      </w:r>
      <w:r>
        <w:rPr>
          <w:szCs w:val="28"/>
        </w:rPr>
        <w:t>, дм</w:t>
      </w:r>
      <w:r>
        <w:rPr>
          <w:szCs w:val="28"/>
          <w:vertAlign w:val="superscript"/>
        </w:rPr>
        <w:t>2</w:t>
      </w:r>
      <w:r>
        <w:rPr>
          <w:szCs w:val="28"/>
        </w:rPr>
        <w:t>, м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032654" w:rsidRDefault="00032654" w:rsidP="00032654">
      <w:pPr>
        <w:pStyle w:val="a5"/>
        <w:ind w:firstLine="454"/>
      </w:pPr>
      <w:r>
        <w:t>Основное уравнение скорости электрохимической реакции записывается:</w:t>
      </w:r>
    </w:p>
    <w:p w:rsidR="00032654" w:rsidRDefault="00032654" w:rsidP="00032654">
      <w:pPr>
        <w:jc w:val="center"/>
      </w:pPr>
      <w:r>
        <w:t xml:space="preserve">                                                                           </w:t>
      </w:r>
      <w:proofErr w:type="spellStart"/>
      <w:r>
        <w:rPr>
          <w:lang w:val="en-US"/>
        </w:rPr>
        <w:t>i</w:t>
      </w:r>
      <w:proofErr w:type="spellEnd"/>
      <w:r>
        <w:t>=</w:t>
      </w:r>
      <w:proofErr w:type="spellStart"/>
      <w:r>
        <w:rPr>
          <w:lang w:val="en-US"/>
        </w:rPr>
        <w:t>nFw</w:t>
      </w:r>
      <w:proofErr w:type="spellEnd"/>
      <w:r>
        <w:t xml:space="preserve">                                                                     (2)</w:t>
      </w:r>
    </w:p>
    <w:p w:rsidR="00032654" w:rsidRDefault="00032654" w:rsidP="00032654">
      <w:pPr>
        <w:ind w:firstLine="454"/>
        <w:jc w:val="both"/>
      </w:pPr>
      <w:r>
        <w:t xml:space="preserve">Из уравнения (2) следует, что плотность тока в электродных реакциях служит </w:t>
      </w:r>
      <w:r>
        <w:rPr>
          <w:u w:val="single"/>
        </w:rPr>
        <w:t>мерой скорости</w:t>
      </w:r>
      <w:r>
        <w:t xml:space="preserve">, протекающих на них процессов. </w:t>
      </w:r>
    </w:p>
    <w:p w:rsidR="00032654" w:rsidRDefault="00032654" w:rsidP="00032654">
      <w:pPr>
        <w:pStyle w:val="2"/>
        <w:ind w:firstLine="454"/>
      </w:pPr>
      <w:r>
        <w:t>Уравнение (2) является общим уравнением электрохимической кинетики, но в каждом конкретном случае, в зависимости от природы лимитирующей стадии, оно имеет определенную разновидность</w:t>
      </w:r>
    </w:p>
    <w:p w:rsidR="00032654" w:rsidRDefault="00032654" w:rsidP="00032654">
      <w:pPr>
        <w:pStyle w:val="2"/>
        <w:ind w:firstLine="454"/>
      </w:pPr>
    </w:p>
    <w:p w:rsidR="00032654" w:rsidRDefault="00032654" w:rsidP="00032654">
      <w:pPr>
        <w:pStyle w:val="2"/>
        <w:ind w:firstLine="454"/>
        <w:rPr>
          <w:b/>
        </w:rPr>
      </w:pPr>
      <w:r>
        <w:rPr>
          <w:b/>
        </w:rPr>
        <w:t>Стадии электрохимической реакции</w:t>
      </w:r>
    </w:p>
    <w:p w:rsidR="00032654" w:rsidRDefault="00032654" w:rsidP="00032654">
      <w:pPr>
        <w:pStyle w:val="2"/>
        <w:ind w:firstLine="454"/>
      </w:pPr>
      <w:r>
        <w:t>Любой электрохимический процесс состоит из нескольких стадий:</w:t>
      </w:r>
    </w:p>
    <w:p w:rsidR="00032654" w:rsidRDefault="00032654" w:rsidP="00032654">
      <w:pPr>
        <w:ind w:firstLine="454"/>
        <w:jc w:val="both"/>
      </w:pPr>
      <w:r>
        <w:t>а) диффузия частиц к поверхности электрода:</w:t>
      </w:r>
    </w:p>
    <w:p w:rsidR="00032654" w:rsidRDefault="00032654" w:rsidP="00032654">
      <w:pPr>
        <w:ind w:firstLine="454"/>
        <w:jc w:val="both"/>
      </w:pPr>
      <w:r>
        <w:t>б) собственно сама электрохимическая реакция:</w:t>
      </w:r>
    </w:p>
    <w:p w:rsidR="00032654" w:rsidRDefault="00032654" w:rsidP="00032654">
      <w:pPr>
        <w:ind w:firstLine="454"/>
        <w:jc w:val="both"/>
      </w:pPr>
      <w:r>
        <w:t>в) отвод продуктов реакции с поверхности электрода в объем раствора.</w:t>
      </w:r>
    </w:p>
    <w:p w:rsidR="00032654" w:rsidRDefault="00032654" w:rsidP="00032654">
      <w:pPr>
        <w:ind w:firstLine="454"/>
        <w:jc w:val="both"/>
      </w:pPr>
      <w:r>
        <w:t>Кроме этих стадий могут быть и другие: сопутствующие или параллельные основной электрохимической реакции, либо последующие и т.д.</w:t>
      </w:r>
    </w:p>
    <w:p w:rsidR="00032654" w:rsidRDefault="00032654" w:rsidP="00032654">
      <w:pPr>
        <w:ind w:firstLine="454"/>
        <w:jc w:val="both"/>
      </w:pPr>
      <w:r>
        <w:t>Каждая из них может быть лимитирующей и влиять на общую скорость электродного процесса.</w:t>
      </w:r>
    </w:p>
    <w:p w:rsidR="00032654" w:rsidRDefault="00032654" w:rsidP="00032654">
      <w:pPr>
        <w:ind w:firstLine="454"/>
        <w:jc w:val="both"/>
      </w:pPr>
    </w:p>
    <w:p w:rsidR="00032654" w:rsidRDefault="00032654" w:rsidP="00032654">
      <w:pPr>
        <w:ind w:firstLine="454"/>
        <w:jc w:val="both"/>
        <w:rPr>
          <w:b/>
        </w:rPr>
      </w:pPr>
    </w:p>
    <w:p w:rsidR="00032654" w:rsidRDefault="00032654" w:rsidP="00032654">
      <w:pPr>
        <w:ind w:firstLine="454"/>
        <w:jc w:val="both"/>
        <w:rPr>
          <w:b/>
        </w:rPr>
      </w:pPr>
      <w:r>
        <w:rPr>
          <w:b/>
        </w:rPr>
        <w:t>Диффузионный режим электрохимической реакции</w:t>
      </w:r>
    </w:p>
    <w:p w:rsidR="00032654" w:rsidRDefault="00032654" w:rsidP="00032654">
      <w:pPr>
        <w:ind w:firstLine="454"/>
        <w:jc w:val="both"/>
      </w:pPr>
      <w:r>
        <w:t>Если лимитирующей является стадия массопереноса, то электрохимическая реакция протекает в диффузионном режиме.</w:t>
      </w:r>
    </w:p>
    <w:p w:rsidR="00032654" w:rsidRDefault="00032654" w:rsidP="00032654">
      <w:pPr>
        <w:ind w:firstLine="454"/>
        <w:jc w:val="both"/>
      </w:pPr>
      <w:r>
        <w:t xml:space="preserve">Для кинетического анализа электрохимической реакции при диффузионном режиме используют уравнение </w:t>
      </w:r>
      <w:proofErr w:type="spellStart"/>
      <w:r>
        <w:t>Фика</w:t>
      </w:r>
      <w:proofErr w:type="spellEnd"/>
      <w:r>
        <w:t xml:space="preserve">: </w:t>
      </w:r>
    </w:p>
    <w:p w:rsidR="00032654" w:rsidRDefault="00032654" w:rsidP="00032654">
      <w:pPr>
        <w:jc w:val="center"/>
      </w:pPr>
      <w:r w:rsidRPr="001F6C99">
        <w:rPr>
          <w:position w:val="-28"/>
        </w:rPr>
        <w:object w:dxaOrig="1359" w:dyaOrig="680">
          <v:shape id="_x0000_i1026" type="#_x0000_t75" style="width:68.25pt;height:33.85pt" o:ole="">
            <v:imagedata r:id="rId6" o:title=""/>
          </v:shape>
          <o:OLEObject Type="Embed" ProgID="Equation.3" ShapeID="_x0000_i1026" DrawAspect="Content" ObjectID="_1629381478" r:id="rId7"/>
        </w:object>
      </w:r>
    </w:p>
    <w:p w:rsidR="00032654" w:rsidRDefault="00032654" w:rsidP="00032654">
      <w:pPr>
        <w:jc w:val="both"/>
      </w:pPr>
      <w:r>
        <w:rPr>
          <w:szCs w:val="28"/>
        </w:rPr>
        <w:t xml:space="preserve">где </w:t>
      </w:r>
      <w:r>
        <w:rPr>
          <w:szCs w:val="28"/>
          <w:lang w:val="en-US"/>
        </w:rPr>
        <w:t>D</w:t>
      </w:r>
      <w:r>
        <w:rPr>
          <w:szCs w:val="28"/>
        </w:rPr>
        <w:t xml:space="preserve"> – коэффициент </w:t>
      </w:r>
      <w:proofErr w:type="gramStart"/>
      <w:r>
        <w:rPr>
          <w:szCs w:val="28"/>
        </w:rPr>
        <w:t xml:space="preserve">диффузии; </w:t>
      </w:r>
      <w:r w:rsidRPr="001F6C99">
        <w:rPr>
          <w:position w:val="-28"/>
          <w:szCs w:val="28"/>
        </w:rPr>
        <w:object w:dxaOrig="580" w:dyaOrig="680">
          <v:shape id="_x0000_i1027" type="#_x0000_t75" style="width:29pt;height:33.85pt" o:ole="">
            <v:imagedata r:id="rId8" o:title=""/>
          </v:shape>
          <o:OLEObject Type="Embed" ProgID="Equation.3" ShapeID="_x0000_i1027" DrawAspect="Content" ObjectID="_1629381479" r:id="rId9"/>
        </w:object>
      </w:r>
      <w:r>
        <w:rPr>
          <w:szCs w:val="28"/>
        </w:rPr>
        <w:t xml:space="preserve"> -</w:t>
      </w:r>
      <w:proofErr w:type="gramEnd"/>
      <w:r>
        <w:rPr>
          <w:szCs w:val="28"/>
        </w:rPr>
        <w:t xml:space="preserve">  изменение концентрации потенциалопределяющих частиц.   </w:t>
      </w:r>
      <w:r>
        <w:t xml:space="preserve"> </w:t>
      </w:r>
    </w:p>
    <w:p w:rsidR="00032654" w:rsidRDefault="00032654" w:rsidP="00032654">
      <w:pPr>
        <w:ind w:firstLine="454"/>
        <w:jc w:val="both"/>
      </w:pPr>
    </w:p>
    <w:p w:rsidR="00032654" w:rsidRDefault="00032654" w:rsidP="00032654">
      <w:pPr>
        <w:ind w:firstLine="454"/>
        <w:jc w:val="both"/>
        <w:rPr>
          <w:b/>
        </w:rPr>
      </w:pPr>
      <w:r>
        <w:rPr>
          <w:b/>
        </w:rPr>
        <w:t>Кинетический режим электрохимической реакции</w:t>
      </w:r>
    </w:p>
    <w:p w:rsidR="00032654" w:rsidRDefault="00032654" w:rsidP="00032654">
      <w:pPr>
        <w:ind w:firstLine="454"/>
        <w:jc w:val="both"/>
      </w:pPr>
      <w:r>
        <w:t xml:space="preserve">При кинетическом режиме протекания электрохимической реакции скорость зависит от соотношения констант скоростей. Кинетику таких реакций можно рассмотреть для случая, когда площадь электрода постоянная, т.е. </w:t>
      </w:r>
      <w:r>
        <w:rPr>
          <w:lang w:val="en-US"/>
        </w:rPr>
        <w:t>S</w:t>
      </w:r>
      <w:r>
        <w:t>=1. Пусть на электроде протекает только одна реакция:</w:t>
      </w:r>
    </w:p>
    <w:p w:rsidR="00032654" w:rsidRDefault="00032654" w:rsidP="00032654">
      <w:pPr>
        <w:ind w:firstLine="454"/>
        <w:jc w:val="both"/>
      </w:pPr>
      <w:r>
        <w:t xml:space="preserve">                                            </w:t>
      </w:r>
      <w:r w:rsidRPr="001F6C99">
        <w:rPr>
          <w:position w:val="-6"/>
        </w:rPr>
        <w:object w:dxaOrig="1640" w:dyaOrig="279">
          <v:shape id="_x0000_i1028" type="#_x0000_t75" style="width:82.2pt;height:13.95pt" o:ole="">
            <v:imagedata r:id="rId10" o:title=""/>
          </v:shape>
          <o:OLEObject Type="Embed" ProgID="Equation.3" ShapeID="_x0000_i1028" DrawAspect="Content" ObjectID="_1629381480" r:id="rId11"/>
        </w:object>
      </w:r>
      <w:r>
        <w:t xml:space="preserve">       </w:t>
      </w:r>
    </w:p>
    <w:p w:rsidR="00032654" w:rsidRDefault="00032654" w:rsidP="00032654">
      <w:pPr>
        <w:ind w:firstLine="454"/>
        <w:jc w:val="both"/>
      </w:pPr>
      <w:r>
        <w:t xml:space="preserve">Тогда скорость прямой </w:t>
      </w:r>
      <w:proofErr w:type="gramStart"/>
      <w:r>
        <w:t xml:space="preserve">реакции </w:t>
      </w:r>
      <w:r w:rsidRPr="001F6C99">
        <w:rPr>
          <w:position w:val="-12"/>
        </w:rPr>
        <w:object w:dxaOrig="960" w:dyaOrig="360">
          <v:shape id="_x0000_i1029" type="#_x0000_t75" style="width:47.8pt;height:18.25pt" o:ole="">
            <v:imagedata r:id="rId12" o:title=""/>
          </v:shape>
          <o:OLEObject Type="Embed" ProgID="Equation.3" ShapeID="_x0000_i1029" DrawAspect="Content" ObjectID="_1629381481" r:id="rId13"/>
        </w:object>
      </w:r>
      <w:r>
        <w:t>,</w:t>
      </w:r>
      <w:proofErr w:type="gramEnd"/>
      <w:r>
        <w:t xml:space="preserve"> а скорость обратной реакции </w:t>
      </w:r>
      <w:r w:rsidRPr="001F6C99">
        <w:rPr>
          <w:position w:val="-12"/>
        </w:rPr>
        <w:object w:dxaOrig="1120" w:dyaOrig="360">
          <v:shape id="_x0000_i1030" type="#_x0000_t75" style="width:55.9pt;height:18.25pt" o:ole="">
            <v:imagedata r:id="rId14" o:title=""/>
          </v:shape>
          <o:OLEObject Type="Embed" ProgID="Equation.3" ShapeID="_x0000_i1030" DrawAspect="Content" ObjectID="_1629381482" r:id="rId15"/>
        </w:object>
      </w:r>
      <w:r>
        <w:t>.</w:t>
      </w:r>
    </w:p>
    <w:p w:rsidR="00032654" w:rsidRDefault="00032654" w:rsidP="00032654">
      <w:pPr>
        <w:ind w:firstLine="454"/>
        <w:jc w:val="both"/>
      </w:pPr>
      <w:r>
        <w:t>С другой стороны, используя основное уравнение скорости электрохимической реакции можно записать:</w:t>
      </w:r>
    </w:p>
    <w:p w:rsidR="00032654" w:rsidRDefault="00032654" w:rsidP="00032654">
      <w:pPr>
        <w:ind w:firstLine="454"/>
        <w:jc w:val="both"/>
      </w:pPr>
      <w:r>
        <w:t xml:space="preserve">                                      </w:t>
      </w:r>
      <w:r w:rsidRPr="001F6C99">
        <w:rPr>
          <w:position w:val="-12"/>
        </w:rPr>
        <w:object w:dxaOrig="1180" w:dyaOrig="380">
          <v:shape id="_x0000_i1031" type="#_x0000_t75" style="width:59.1pt;height:18.8pt" o:ole="">
            <v:imagedata r:id="rId16" o:title=""/>
          </v:shape>
          <o:OLEObject Type="Embed" ProgID="Equation.3" ShapeID="_x0000_i1031" DrawAspect="Content" ObjectID="_1629381483" r:id="rId17"/>
        </w:object>
      </w:r>
      <w:r>
        <w:t xml:space="preserve">;  </w:t>
      </w:r>
      <w:r w:rsidRPr="001F6C99">
        <w:rPr>
          <w:position w:val="-12"/>
        </w:rPr>
        <w:object w:dxaOrig="1340" w:dyaOrig="380">
          <v:shape id="_x0000_i1032" type="#_x0000_t75" style="width:67.15pt;height:18.8pt" o:ole="">
            <v:imagedata r:id="rId18" o:title=""/>
          </v:shape>
          <o:OLEObject Type="Embed" ProgID="Equation.3" ShapeID="_x0000_i1032" DrawAspect="Content" ObjectID="_1629381484" r:id="rId19"/>
        </w:object>
      </w:r>
      <w:r>
        <w:t xml:space="preserve">                                         </w:t>
      </w:r>
    </w:p>
    <w:p w:rsidR="00032654" w:rsidRDefault="00032654" w:rsidP="00032654">
      <w:pPr>
        <w:ind w:firstLine="454"/>
        <w:jc w:val="both"/>
      </w:pPr>
      <w:r>
        <w:t xml:space="preserve">Общая скорость обратимой электродной реакции </w:t>
      </w:r>
    </w:p>
    <w:p w:rsidR="00032654" w:rsidRDefault="00032654" w:rsidP="00032654">
      <w:pPr>
        <w:jc w:val="center"/>
      </w:pPr>
      <w:r>
        <w:t xml:space="preserve">                                                                  </w:t>
      </w:r>
      <w:r w:rsidRPr="001F6C99">
        <w:rPr>
          <w:position w:val="-14"/>
        </w:rPr>
        <w:object w:dxaOrig="1120" w:dyaOrig="400">
          <v:shape id="_x0000_i1033" type="#_x0000_t75" style="width:55.9pt;height:19.9pt" o:ole="">
            <v:imagedata r:id="rId20" o:title=""/>
          </v:shape>
          <o:OLEObject Type="Embed" ProgID="Equation.3" ShapeID="_x0000_i1033" DrawAspect="Content" ObjectID="_1629381485" r:id="rId21"/>
        </w:object>
      </w:r>
      <w:r>
        <w:t xml:space="preserve">                                                                      (1)          </w:t>
      </w:r>
    </w:p>
    <w:p w:rsidR="00032654" w:rsidRDefault="00032654" w:rsidP="00032654">
      <w:pPr>
        <w:jc w:val="center"/>
      </w:pPr>
      <w:r>
        <w:t xml:space="preserve">                                                         </w:t>
      </w:r>
      <w:r w:rsidRPr="001F6C99">
        <w:rPr>
          <w:position w:val="-14"/>
        </w:rPr>
        <w:object w:dxaOrig="2480" w:dyaOrig="380">
          <v:shape id="_x0000_i1034" type="#_x0000_t75" style="width:124.1pt;height:18.8pt" o:ole="">
            <v:imagedata r:id="rId22" o:title=""/>
          </v:shape>
          <o:OLEObject Type="Embed" ProgID="Equation.3" ShapeID="_x0000_i1034" DrawAspect="Content" ObjectID="_1629381486" r:id="rId23"/>
        </w:object>
      </w:r>
      <w:r>
        <w:t xml:space="preserve">   </w:t>
      </w:r>
      <w:r w:rsidRPr="001F6C99">
        <w:rPr>
          <w:position w:val="-10"/>
        </w:rPr>
        <w:object w:dxaOrig="180" w:dyaOrig="340">
          <v:shape id="_x0000_i1035" type="#_x0000_t75" style="width:9.15pt;height:17.2pt" o:ole="">
            <v:imagedata r:id="rId24" o:title=""/>
          </v:shape>
          <o:OLEObject Type="Embed" ProgID="Equation.3" ShapeID="_x0000_i1035" DrawAspect="Content" ObjectID="_1629381487" r:id="rId25"/>
        </w:object>
      </w:r>
      <w:r>
        <w:t xml:space="preserve">                                                   (2)                          </w:t>
      </w:r>
    </w:p>
    <w:p w:rsidR="00032654" w:rsidRDefault="00032654" w:rsidP="00032654">
      <w:pPr>
        <w:tabs>
          <w:tab w:val="num" w:pos="540"/>
        </w:tabs>
        <w:jc w:val="both"/>
      </w:pPr>
      <w:r w:rsidRPr="001F6C99">
        <w:rPr>
          <w:position w:val="-10"/>
        </w:rPr>
        <w:object w:dxaOrig="240" w:dyaOrig="340">
          <v:shape id="_x0000_i1036" type="#_x0000_t75" style="width:11.8pt;height:17.2pt" o:ole="" o:bullet="t">
            <v:imagedata r:id="rId26" o:title=""/>
          </v:shape>
          <o:OLEObject Type="Embed" ProgID="Equation.3" ShapeID="_x0000_i1036" DrawAspect="Content" ObjectID="_1629381488" r:id="rId27"/>
        </w:object>
      </w:r>
      <w:r>
        <w:t xml:space="preserve"> </w:t>
      </w:r>
      <w:proofErr w:type="gramStart"/>
      <w:r>
        <w:t xml:space="preserve">и </w:t>
      </w:r>
      <w:r w:rsidRPr="001F6C99">
        <w:rPr>
          <w:position w:val="-10"/>
        </w:rPr>
        <w:object w:dxaOrig="260" w:dyaOrig="340">
          <v:shape id="_x0000_i1037" type="#_x0000_t75" style="width:12.9pt;height:17.2pt" o:ole="">
            <v:imagedata r:id="rId28" o:title=""/>
          </v:shape>
          <o:OLEObject Type="Embed" ProgID="Equation.3" ShapeID="_x0000_i1037" DrawAspect="Content" ObjectID="_1629381489" r:id="rId29"/>
        </w:object>
      </w:r>
      <w:r>
        <w:t xml:space="preserve"> -</w:t>
      </w:r>
      <w:proofErr w:type="gramEnd"/>
      <w:r>
        <w:t xml:space="preserve"> константы скорости электрохимической реакции, которые зависят от энергии активации прямой и обратной реакций. В общем виде:</w:t>
      </w:r>
    </w:p>
    <w:p w:rsidR="00032654" w:rsidRDefault="00032654" w:rsidP="00032654">
      <w:pPr>
        <w:tabs>
          <w:tab w:val="num" w:pos="540"/>
        </w:tabs>
        <w:jc w:val="both"/>
        <w:rPr>
          <w:sz w:val="16"/>
        </w:rPr>
      </w:pPr>
    </w:p>
    <w:p w:rsidR="00032654" w:rsidRDefault="00032654" w:rsidP="00032654">
      <w:pPr>
        <w:tabs>
          <w:tab w:val="num" w:pos="720"/>
        </w:tabs>
        <w:jc w:val="center"/>
      </w:pPr>
      <w:r>
        <w:t xml:space="preserve">                                                              </w:t>
      </w:r>
      <w:r w:rsidRPr="001F6C99">
        <w:rPr>
          <w:position w:val="-10"/>
        </w:rPr>
        <w:object w:dxaOrig="1460" w:dyaOrig="540">
          <v:shape id="_x0000_i1038" type="#_x0000_t75" style="width:73.05pt;height:26.85pt" o:ole="">
            <v:imagedata r:id="rId30" o:title=""/>
          </v:shape>
          <o:OLEObject Type="Embed" ProgID="Equation.3" ShapeID="_x0000_i1038" DrawAspect="Content" ObjectID="_1629381490" r:id="rId31"/>
        </w:object>
      </w:r>
      <w:r>
        <w:t xml:space="preserve">                                                                    (3)</w:t>
      </w:r>
    </w:p>
    <w:p w:rsidR="00032654" w:rsidRDefault="00032654" w:rsidP="00032654">
      <w:pPr>
        <w:tabs>
          <w:tab w:val="num" w:pos="720"/>
        </w:tabs>
        <w:jc w:val="center"/>
      </w:pPr>
      <w:r>
        <w:t xml:space="preserve">                                                             </w:t>
      </w:r>
      <w:r w:rsidRPr="001F6C99">
        <w:rPr>
          <w:position w:val="-10"/>
        </w:rPr>
        <w:object w:dxaOrig="1520" w:dyaOrig="540">
          <v:shape id="_x0000_i1039" type="#_x0000_t75" style="width:75.75pt;height:26.85pt" o:ole="">
            <v:imagedata r:id="rId32" o:title=""/>
          </v:shape>
          <o:OLEObject Type="Embed" ProgID="Equation.3" ShapeID="_x0000_i1039" DrawAspect="Content" ObjectID="_1629381491" r:id="rId33"/>
        </w:object>
      </w:r>
      <w:r>
        <w:t xml:space="preserve">                                                                    (4)</w:t>
      </w:r>
    </w:p>
    <w:p w:rsidR="00032654" w:rsidRDefault="00032654" w:rsidP="00032654">
      <w:pPr>
        <w:tabs>
          <w:tab w:val="num" w:pos="720"/>
        </w:tabs>
        <w:jc w:val="both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sym w:font="Symbol" w:char="F061"/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sym w:font="Symbol" w:char="F062"/>
      </w:r>
      <w:r>
        <w:rPr>
          <w:szCs w:val="28"/>
        </w:rPr>
        <w:t xml:space="preserve"> - числа переноса электрона в катодном и анодном направлениях соответственно; </w:t>
      </w:r>
      <w:r>
        <w:sym w:font="Symbol" w:char="F044"/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, </w:t>
      </w:r>
      <w:r>
        <w:sym w:font="Symbol" w:char="F044"/>
      </w:r>
      <w:r>
        <w:rPr>
          <w:szCs w:val="28"/>
          <w:lang w:val="en-US"/>
        </w:rPr>
        <w:t>Y</w:t>
      </w:r>
      <w:r>
        <w:rPr>
          <w:szCs w:val="28"/>
          <w:vertAlign w:val="subscript"/>
        </w:rPr>
        <w:t>а</w:t>
      </w:r>
      <w:r>
        <w:rPr>
          <w:szCs w:val="28"/>
        </w:rPr>
        <w:t xml:space="preserve"> – изменение значения (поляризация) электродного потенциала соответственно катодного и анодного процессов.</w:t>
      </w:r>
    </w:p>
    <w:p w:rsidR="00032654" w:rsidRDefault="00032654" w:rsidP="00032654">
      <w:pPr>
        <w:tabs>
          <w:tab w:val="num" w:pos="540"/>
        </w:tabs>
        <w:ind w:firstLine="454"/>
        <w:jc w:val="both"/>
      </w:pPr>
      <w:r>
        <w:t>С учетом уравнений (</w:t>
      </w:r>
      <w:proofErr w:type="gramStart"/>
      <w:r>
        <w:t>3)и</w:t>
      </w:r>
      <w:proofErr w:type="gramEnd"/>
      <w:r>
        <w:t xml:space="preserve"> (4) можно переписать уравнение (2):</w:t>
      </w:r>
    </w:p>
    <w:p w:rsidR="00032654" w:rsidRDefault="00032654" w:rsidP="00032654">
      <w:pPr>
        <w:tabs>
          <w:tab w:val="num" w:pos="540"/>
        </w:tabs>
        <w:ind w:firstLine="454"/>
        <w:jc w:val="both"/>
        <w:rPr>
          <w:sz w:val="16"/>
        </w:rPr>
      </w:pPr>
    </w:p>
    <w:p w:rsidR="00032654" w:rsidRDefault="00032654" w:rsidP="00032654">
      <w:pPr>
        <w:tabs>
          <w:tab w:val="num" w:pos="720"/>
        </w:tabs>
        <w:jc w:val="center"/>
      </w:pPr>
      <w:r>
        <w:t xml:space="preserve">                                             </w:t>
      </w:r>
      <w:r w:rsidRPr="001F6C99">
        <w:rPr>
          <w:position w:val="-14"/>
        </w:rPr>
        <w:object w:dxaOrig="3980" w:dyaOrig="580">
          <v:shape id="_x0000_i1040" type="#_x0000_t75" style="width:209pt;height:29pt" o:ole="">
            <v:imagedata r:id="rId34" o:title=""/>
          </v:shape>
          <o:OLEObject Type="Embed" ProgID="Equation.3" ShapeID="_x0000_i1040" DrawAspect="Content" ObjectID="_1629381492" r:id="rId35"/>
        </w:object>
      </w:r>
      <w:r>
        <w:t xml:space="preserve">                                        (5)</w:t>
      </w:r>
    </w:p>
    <w:p w:rsidR="00032654" w:rsidRDefault="00032654" w:rsidP="00032654">
      <w:pPr>
        <w:tabs>
          <w:tab w:val="num" w:pos="720"/>
        </w:tabs>
        <w:jc w:val="center"/>
        <w:rPr>
          <w:sz w:val="16"/>
        </w:rPr>
      </w:pPr>
    </w:p>
    <w:p w:rsidR="00032654" w:rsidRDefault="00032654" w:rsidP="00032654">
      <w:pPr>
        <w:pStyle w:val="a3"/>
        <w:ind w:firstLine="454"/>
      </w:pPr>
      <w:r>
        <w:t>Уравнение (5) – уравнение разряда ионизации для катодного процесса, а для анодного процесса:</w:t>
      </w:r>
    </w:p>
    <w:p w:rsidR="00032654" w:rsidRDefault="00032654" w:rsidP="00032654">
      <w:pPr>
        <w:tabs>
          <w:tab w:val="num" w:pos="720"/>
        </w:tabs>
        <w:jc w:val="center"/>
      </w:pPr>
      <w:r>
        <w:lastRenderedPageBreak/>
        <w:t xml:space="preserve">                                         </w:t>
      </w:r>
      <w:r w:rsidRPr="001F6C99">
        <w:rPr>
          <w:position w:val="-14"/>
        </w:rPr>
        <w:object w:dxaOrig="4200" w:dyaOrig="580">
          <v:shape id="_x0000_i1041" type="#_x0000_t75" style="width:239.1pt;height:32.25pt" o:ole="">
            <v:imagedata r:id="rId36" o:title=""/>
          </v:shape>
          <o:OLEObject Type="Embed" ProgID="Equation.3" ShapeID="_x0000_i1041" DrawAspect="Content" ObjectID="_1629381493" r:id="rId37"/>
        </w:object>
      </w:r>
      <w:r>
        <w:t xml:space="preserve">                                  (6)</w:t>
      </w:r>
    </w:p>
    <w:p w:rsidR="00032654" w:rsidRDefault="00032654" w:rsidP="00032654">
      <w:pPr>
        <w:tabs>
          <w:tab w:val="num" w:pos="720"/>
        </w:tabs>
        <w:jc w:val="center"/>
        <w:rPr>
          <w:sz w:val="16"/>
        </w:rPr>
      </w:pPr>
    </w:p>
    <w:p w:rsidR="00032654" w:rsidRDefault="00032654" w:rsidP="00032654">
      <w:pPr>
        <w:tabs>
          <w:tab w:val="num" w:pos="720"/>
        </w:tabs>
        <w:ind w:firstLine="454"/>
        <w:jc w:val="both"/>
      </w:pPr>
      <w:r>
        <w:t>Из уравнений (5) и (6) можно записать:</w:t>
      </w:r>
    </w:p>
    <w:p w:rsidR="00032654" w:rsidRDefault="00032654" w:rsidP="00032654">
      <w:pPr>
        <w:tabs>
          <w:tab w:val="num" w:pos="720"/>
        </w:tabs>
        <w:ind w:firstLine="454"/>
        <w:jc w:val="both"/>
        <w:rPr>
          <w:sz w:val="16"/>
        </w:rPr>
      </w:pPr>
    </w:p>
    <w:p w:rsidR="00032654" w:rsidRDefault="00032654" w:rsidP="00032654">
      <w:pPr>
        <w:tabs>
          <w:tab w:val="num" w:pos="720"/>
        </w:tabs>
        <w:jc w:val="center"/>
      </w:pPr>
      <w:r w:rsidRPr="001F6C99">
        <w:rPr>
          <w:position w:val="-12"/>
        </w:rPr>
        <w:object w:dxaOrig="1980" w:dyaOrig="560">
          <v:shape id="_x0000_i1042" type="#_x0000_t75" style="width:106.95pt;height:30.1pt" o:ole="">
            <v:imagedata r:id="rId38" o:title=""/>
          </v:shape>
          <o:OLEObject Type="Embed" ProgID="Equation.3" ShapeID="_x0000_i1042" DrawAspect="Content" ObjectID="_1629381494" r:id="rId39"/>
        </w:object>
      </w:r>
    </w:p>
    <w:p w:rsidR="00032654" w:rsidRDefault="00032654" w:rsidP="00032654">
      <w:pPr>
        <w:tabs>
          <w:tab w:val="num" w:pos="720"/>
        </w:tabs>
        <w:jc w:val="center"/>
      </w:pPr>
      <w:r w:rsidRPr="001F6C99">
        <w:rPr>
          <w:position w:val="-12"/>
        </w:rPr>
        <w:object w:dxaOrig="2100" w:dyaOrig="560">
          <v:shape id="_x0000_i1043" type="#_x0000_t75" style="width:115pt;height:31.15pt" o:ole="">
            <v:imagedata r:id="rId40" o:title=""/>
          </v:shape>
          <o:OLEObject Type="Embed" ProgID="Equation.3" ShapeID="_x0000_i1043" DrawAspect="Content" ObjectID="_1629381495" r:id="rId41"/>
        </w:object>
      </w:r>
    </w:p>
    <w:p w:rsidR="00032654" w:rsidRDefault="00032654" w:rsidP="00032654">
      <w:pPr>
        <w:tabs>
          <w:tab w:val="num" w:pos="720"/>
        </w:tabs>
        <w:ind w:firstLine="454"/>
        <w:jc w:val="both"/>
      </w:pPr>
      <w:r>
        <w:t xml:space="preserve">Величина              </w:t>
      </w:r>
      <w:proofErr w:type="gramStart"/>
      <w:r>
        <w:t xml:space="preserve">  </w:t>
      </w:r>
      <w:r w:rsidRPr="001F6C99">
        <w:rPr>
          <w:position w:val="-12"/>
        </w:rPr>
        <w:object w:dxaOrig="2540" w:dyaOrig="400">
          <v:shape id="_x0000_i1044" type="#_x0000_t75" style="width:126.8pt;height:19.9pt" o:ole="">
            <v:imagedata r:id="rId42" o:title=""/>
          </v:shape>
          <o:OLEObject Type="Embed" ProgID="Equation.3" ShapeID="_x0000_i1044" DrawAspect="Content" ObjectID="_1629381496" r:id="rId43"/>
        </w:object>
      </w:r>
      <w:r>
        <w:t>,</w:t>
      </w:r>
      <w:proofErr w:type="gramEnd"/>
      <w:r>
        <w:t xml:space="preserve">      </w:t>
      </w:r>
      <w:r>
        <w:rPr>
          <w:szCs w:val="28"/>
        </w:rPr>
        <w:t xml:space="preserve">где </w:t>
      </w:r>
      <w:proofErr w:type="spellStart"/>
      <w:r>
        <w:rPr>
          <w:szCs w:val="28"/>
          <w:lang w:val="en-US"/>
        </w:rPr>
        <w:t>i</w:t>
      </w:r>
      <w:proofErr w:type="spellEnd"/>
      <w:r>
        <w:rPr>
          <w:szCs w:val="28"/>
          <w:vertAlign w:val="subscript"/>
        </w:rPr>
        <w:t>0</w:t>
      </w:r>
      <w:r>
        <w:rPr>
          <w:szCs w:val="28"/>
        </w:rPr>
        <w:t xml:space="preserve"> – ток обмена.</w:t>
      </w:r>
      <w:r>
        <w:t xml:space="preserve">   </w:t>
      </w:r>
    </w:p>
    <w:p w:rsidR="00032654" w:rsidRDefault="00032654" w:rsidP="00032654">
      <w:pPr>
        <w:tabs>
          <w:tab w:val="num" w:pos="540"/>
        </w:tabs>
        <w:ind w:firstLine="454"/>
        <w:jc w:val="both"/>
      </w:pPr>
      <w:r>
        <w:t xml:space="preserve">При </w:t>
      </w:r>
      <w:r>
        <w:rPr>
          <w:u w:val="single"/>
        </w:rPr>
        <w:t>равновесном потенциале</w:t>
      </w:r>
      <w:r>
        <w:t xml:space="preserve"> на электроде устанавливается динамическое равновесие и через электроды протекают два противоположных тока (катодный и анодный) одинаковой величины. Этот ток называют током </w:t>
      </w:r>
      <w:proofErr w:type="gramStart"/>
      <w:r>
        <w:t xml:space="preserve">обмена </w:t>
      </w:r>
      <w:r w:rsidRPr="001F6C99">
        <w:rPr>
          <w:position w:val="-14"/>
        </w:rPr>
        <w:object w:dxaOrig="1080" w:dyaOrig="400">
          <v:shape id="_x0000_i1045" type="#_x0000_t75" style="width:54.25pt;height:19.9pt" o:ole="">
            <v:imagedata r:id="rId44" o:title=""/>
          </v:shape>
          <o:OLEObject Type="Embed" ProgID="Equation.3" ShapeID="_x0000_i1045" DrawAspect="Content" ObjectID="_1629381497" r:id="rId45"/>
        </w:object>
      </w:r>
      <w:r>
        <w:t>.</w:t>
      </w:r>
      <w:proofErr w:type="gramEnd"/>
      <w:r>
        <w:t xml:space="preserve"> </w:t>
      </w:r>
    </w:p>
    <w:p w:rsidR="00032654" w:rsidRDefault="00032654" w:rsidP="00032654">
      <w:pPr>
        <w:tabs>
          <w:tab w:val="num" w:pos="540"/>
        </w:tabs>
        <w:ind w:firstLine="454"/>
        <w:jc w:val="both"/>
      </w:pPr>
      <w:proofErr w:type="gramStart"/>
      <w:r>
        <w:t>Ток обмена это</w:t>
      </w:r>
      <w:proofErr w:type="gramEnd"/>
      <w:r>
        <w:t xml:space="preserve"> количество электричества, участвующего в электродной реакции в </w:t>
      </w:r>
      <w:r>
        <w:rPr>
          <w:u w:val="single"/>
        </w:rPr>
        <w:t>единицу времени</w:t>
      </w:r>
      <w:r>
        <w:rPr>
          <w:i/>
          <w:iCs/>
          <w:u w:val="single"/>
        </w:rPr>
        <w:t xml:space="preserve"> </w:t>
      </w:r>
      <w:r>
        <w:rPr>
          <w:u w:val="single"/>
        </w:rPr>
        <w:t>при равновесном потенциале</w:t>
      </w:r>
      <w:r>
        <w:t>.</w:t>
      </w:r>
    </w:p>
    <w:p w:rsidR="00032654" w:rsidRDefault="00032654" w:rsidP="00032654">
      <w:pPr>
        <w:tabs>
          <w:tab w:val="num" w:pos="540"/>
        </w:tabs>
        <w:ind w:firstLine="454"/>
        <w:jc w:val="both"/>
      </w:pPr>
      <w:r>
        <w:t>С учетом тока обмена скорость электрохимической реакции при кинетическом режиме записывается в общем виде:</w:t>
      </w:r>
    </w:p>
    <w:p w:rsidR="00032654" w:rsidRDefault="00032654" w:rsidP="00032654">
      <w:pPr>
        <w:tabs>
          <w:tab w:val="num" w:pos="720"/>
        </w:tabs>
        <w:jc w:val="center"/>
      </w:pPr>
      <w:r w:rsidRPr="001F6C99">
        <w:rPr>
          <w:position w:val="-12"/>
        </w:rPr>
        <w:object w:dxaOrig="1300" w:dyaOrig="560">
          <v:shape id="_x0000_i1046" type="#_x0000_t75" style="width:69.85pt;height:30.1pt" o:ole="">
            <v:imagedata r:id="rId46" o:title=""/>
          </v:shape>
          <o:OLEObject Type="Embed" ProgID="Equation.3" ShapeID="_x0000_i1046" DrawAspect="Content" ObjectID="_1629381498" r:id="rId47"/>
        </w:object>
      </w:r>
      <w:r>
        <w:t>;</w:t>
      </w:r>
    </w:p>
    <w:p w:rsidR="00032654" w:rsidRDefault="00032654" w:rsidP="00032654">
      <w:pPr>
        <w:tabs>
          <w:tab w:val="num" w:pos="720"/>
        </w:tabs>
        <w:jc w:val="center"/>
      </w:pPr>
    </w:p>
    <w:p w:rsidR="00032654" w:rsidRDefault="00032654" w:rsidP="00032654">
      <w:pPr>
        <w:tabs>
          <w:tab w:val="num" w:pos="720"/>
        </w:tabs>
        <w:jc w:val="center"/>
      </w:pPr>
      <w:r w:rsidRPr="001F6C99">
        <w:rPr>
          <w:position w:val="-12"/>
        </w:rPr>
        <w:object w:dxaOrig="1400" w:dyaOrig="560">
          <v:shape id="_x0000_i1047" type="#_x0000_t75" style="width:76.85pt;height:31.15pt" o:ole="">
            <v:imagedata r:id="rId48" o:title=""/>
          </v:shape>
          <o:OLEObject Type="Embed" ProgID="Equation.3" ShapeID="_x0000_i1047" DrawAspect="Content" ObjectID="_1629381499" r:id="rId49"/>
        </w:object>
      </w:r>
      <w:r>
        <w:t>.</w:t>
      </w:r>
    </w:p>
    <w:p w:rsidR="00032654" w:rsidRDefault="00032654" w:rsidP="00032654">
      <w:pPr>
        <w:tabs>
          <w:tab w:val="num" w:pos="720"/>
        </w:tabs>
        <w:jc w:val="center"/>
      </w:pPr>
    </w:p>
    <w:p w:rsidR="00032654" w:rsidRDefault="00032654" w:rsidP="00032654">
      <w:pPr>
        <w:tabs>
          <w:tab w:val="num" w:pos="720"/>
        </w:tabs>
        <w:jc w:val="both"/>
      </w:pPr>
      <w:r>
        <w:t>Предлагаемая литература:</w:t>
      </w:r>
    </w:p>
    <w:p w:rsidR="00032654" w:rsidRDefault="00032654" w:rsidP="00032654">
      <w:pPr>
        <w:tabs>
          <w:tab w:val="num" w:pos="720"/>
        </w:tabs>
        <w:jc w:val="center"/>
      </w:pPr>
    </w:p>
    <w:p w:rsidR="00032654" w:rsidRPr="007E5D9C" w:rsidRDefault="00032654" w:rsidP="00032654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032654" w:rsidRDefault="00032654" w:rsidP="00032654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032654" w:rsidRDefault="00032654" w:rsidP="00032654">
      <w:pPr>
        <w:tabs>
          <w:tab w:val="left" w:pos="2436"/>
        </w:tabs>
        <w:jc w:val="both"/>
      </w:pPr>
      <w:r>
        <w:t xml:space="preserve">3. </w:t>
      </w:r>
      <w:proofErr w:type="spellStart"/>
      <w:r>
        <w:t>П.Эткинс</w:t>
      </w:r>
      <w:proofErr w:type="spellEnd"/>
      <w:r>
        <w:t xml:space="preserve">, </w:t>
      </w:r>
      <w:proofErr w:type="spellStart"/>
      <w:r>
        <w:t>Дж.де</w:t>
      </w:r>
      <w:proofErr w:type="spellEnd"/>
      <w:r>
        <w:t xml:space="preserve"> </w:t>
      </w:r>
      <w:proofErr w:type="spellStart"/>
      <w:r>
        <w:t>Паула</w:t>
      </w:r>
      <w:proofErr w:type="spellEnd"/>
      <w:r>
        <w:t>. Физическая химия.М</w:t>
      </w:r>
      <w:proofErr w:type="gramStart"/>
      <w:r>
        <w:t>:»Мир</w:t>
      </w:r>
      <w:proofErr w:type="gramEnd"/>
      <w:r>
        <w:t>».2007. -494. 20 экз.</w:t>
      </w:r>
    </w:p>
    <w:p w:rsidR="00D87843" w:rsidRDefault="00D87843" w:rsidP="00D87843">
      <w:pPr>
        <w:jc w:val="both"/>
      </w:pPr>
    </w:p>
    <w:p w:rsidR="00032654" w:rsidRPr="009F4447" w:rsidRDefault="00032654" w:rsidP="00D87843">
      <w:pPr>
        <w:jc w:val="both"/>
      </w:pPr>
      <w:bookmarkStart w:id="0" w:name="_GoBack"/>
      <w:bookmarkEnd w:id="0"/>
    </w:p>
    <w:sectPr w:rsidR="00032654" w:rsidRPr="009F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62"/>
    <w:rsid w:val="00032654"/>
    <w:rsid w:val="008B1962"/>
    <w:rsid w:val="009F4447"/>
    <w:rsid w:val="00A52340"/>
    <w:rsid w:val="00D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71EB-66E7-49BB-9D27-8783044C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32654"/>
    <w:pPr>
      <w:keepNext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265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Body Text"/>
    <w:basedOn w:val="a"/>
    <w:link w:val="a4"/>
    <w:uiPriority w:val="99"/>
    <w:rsid w:val="000326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3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32654"/>
    <w:pPr>
      <w:ind w:firstLine="35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0326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2654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326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2</cp:revision>
  <dcterms:created xsi:type="dcterms:W3CDTF">2019-09-07T10:06:00Z</dcterms:created>
  <dcterms:modified xsi:type="dcterms:W3CDTF">2019-09-07T10:31:00Z</dcterms:modified>
</cp:coreProperties>
</file>